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ascii="Arial" w:hAnsi="Arial" w:cs="Arial"/>
          <w:i w:val="0"/>
          <w:caps w:val="0"/>
          <w:color w:val="333333"/>
          <w:spacing w:val="0"/>
          <w:sz w:val="21"/>
          <w:szCs w:val="21"/>
        </w:rPr>
      </w:pPr>
      <w:r>
        <w:rPr>
          <w:rFonts w:hint="default" w:ascii="Arial" w:hAnsi="Arial" w:cs="Arial"/>
          <w:b/>
          <w:i w:val="0"/>
          <w:caps w:val="0"/>
          <w:color w:val="333333"/>
          <w:spacing w:val="0"/>
          <w:sz w:val="21"/>
          <w:szCs w:val="21"/>
          <w:bdr w:val="none" w:color="auto" w:sz="0" w:space="0"/>
          <w:shd w:val="clear" w:fill="FFFFFF"/>
        </w:rPr>
        <w:t>中共中央关于加强党的政治建设的意见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（2019年1月31日）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为深入贯彻落实</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"https://baike.sogou.com/lemma/ShowInnerLink.htm?lemmaId=50854&amp;ss_c=ssc.citiao.link"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习近平</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"https://baike.sogou.com/lemma/ShowInnerLink.htm?lemmaId=166151221&amp;ss_c=ssc.citiao.link"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新时代中国特色社会主义思想</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和党的</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"https://baike.sogou.com/lemma/ShowInnerLink.htm?lemmaId=83154640&amp;ss_c=ssc.citiao.link"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十九大</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精神，切实加强党的政治建设，坚持和加强党的全面领导，推进</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"https://baike.sogou.com/lemma/ShowInnerLink.htm?lemmaId=100029939&amp;ss_c=ssc.citiao.link"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全面从严治党</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向纵深发展，不断提高党的执政能力和领导水平，确保全党统一意志、统一行动、步调一致</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"https://baike.sogou.com/lemma/ShowInnerLink.htm?lemmaId=8064224&amp;ss_c=ssc.citiao.link"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向前进</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，现提出如下意见。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一、加强党的政治建设的总体要求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旗帜鲜明讲政治是我们党作为</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"https://baike.sogou.com/lemma/ShowInnerLink.htm?lemmaId=69909678&amp;ss_c=ssc.citiao.link"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马克思主义政党</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的根本要求。党的政治建设是党的根本性建设，决定党的建设方向和效果，事关统揽推进伟大斗争、伟大工程、伟大事业、伟大梦想。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在革命、建设、改革各个时期，我们党都高度重视党的政治建设，形成了讲政治的优良传统。党的十八大以来，</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"https://baike.sogou.com/lemma/ShowInnerLink.htm?lemmaId=156808172&amp;ss_c=ssc.citiao.link"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以习近平同志为核心的党中央</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把党的政治建设摆在更加突出位置，加大力度抓，形成了鲜明的政治导向，消除了党内严重政治隐患，推动党的政治建设取得重大</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"https://baike.sogou.com/lemma/ShowInnerLink.htm?lemmaId=167210706&amp;ss_c=ssc.citiao.link"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历史性成就</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。同时，必须清醒看到，党内存在的政治问题还没有得到根本解决，一些党组织和党员干部忽视政治、淡化政治、不讲政治的问题还比较突出，有的甚至存在偏离</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"https://baike.sogou.com/lemma/ShowInnerLink.htm?lemmaId=499828&amp;ss_c=ssc.citiao.link"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中国特色社会主义</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方向的严重问题。切实有效解决这些问题，必须进一步加强党的政治建设。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加强党的政治建设，必须</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"https://baike.sogou.com/lemma/ShowInnerLink.htm?lemmaId=7327481&amp;ss_c=ssc.citiao.link"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高举中国特色社会主义伟大旗帜</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，全面贯彻党的十九大精神，坚持以</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"https://baike.sogou.com/lemma/ShowInnerLink.htm?lemmaId=841066&amp;ss_c=ssc.citiao.link"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马克思列宁主义</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、毛泽东思想、邓小平理论、“三个代表”重要思想、科学发展观、习近平新时代中国特色社会主义思想为指导，坚持</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"https://baike.sogou.com/lemma/ShowInnerLink.htm?lemmaId=167273256&amp;ss_c=ssc.citiao.link"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党的基本理论</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、基本路线、基本方略，落实</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"https://baike.sogou.com/lemma/ShowInnerLink.htm?lemmaId=177668605&amp;ss_c=ssc.citiao.link"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新时代党的建设总要求</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增强“四个意识”，坚定“四个自信”，坚决维护习近平总书记党中央的核心、全党的核心地位，坚决维护党中央权威和集中统一领导，把准政治方向，坚持党的政治领导，夯实政治根基，涵养政治生态，防范政治风险，永葆政治本色，提高政治能力，把我们党建设得更加坚强有力，确保我们党始终成为中国特色社会主义事业的坚强领导核心，为实现“</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"https://baike.sogou.com/lemma/ShowInnerLink.htm?lemmaId=69015185&amp;ss_c=ssc.citiao.link"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两个一百年</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”奋斗目标和中华民族伟大复兴的中国梦提供坚强政治保证。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加强党的政治建设，目的是坚定政治信仰，强化政治领导，提高政治能力，</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"https://baike.sogou.com/lemma/ShowInnerLink.htm?lemmaId=126886909&amp;ss_c=ssc.citiao.link"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净化政治生态</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实现全党团结统一、行动一致。要以党章为根本遵循，把党章明确的党的性质和宗旨、指导思想和奋斗目标、路线和纲领落到实处。要突显党的政治建设的根本性地位，聚焦党的政治属性、政治使命、政治目标、政治追求持续发力。要以党的政治建设为统领，把政治标准和政治要求贯穿</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"https://baike.sogou.com/lemma/ShowInnerLink.htm?lemmaId=53307955&amp;ss_c=ssc.citiao.link"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党的思想建设</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、组织建设、作风建设、</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"https://baike.sogou.com/lemma/ShowInnerLink.htm?lemmaId=128534934&amp;ss_c=ssc.citiao.link"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纪律建设</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以及制度建设、反腐败斗争始终，以政治上的加强推动全面从严治党向纵深发展，引领带动党的建设质量全面提高。要坚持问题导向，注重“靶向治疗”，针对政治意识不强、政治立场不稳、政治能力不足、政治行为不端等突出问题强弱项补短板。要把党的政治建设融入党和国家重大决策部署的制定和落实全过程，做到党的政治建设与各项业务工作特别是中心工作紧密结合、相互促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二、坚定政治信仰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加强党的政治建设，必须坚持马克思主义指导地位，坚持用习近平新时代中国特色社会主义思想武装全党、教育人民，夯实思想根基，牢记初心使命，凝聚</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"https://baike.sogou.com/lemma/ShowInnerLink.htm?lemmaId=106170367&amp;ss_c=ssc.citiao.link"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同心共筑中国梦</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的磅礴力量。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（一）坚持用党的科学理论武装头脑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马克思主义是我们立党立国的根本指导思想。习近平新时代中国特色社会主义思想是当代中国马克思主义、21世纪马克思主义，是全党全国人民为</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"https://baike.sogou.com/lemma/ShowInnerLink.htm?lemmaId=166117993&amp;ss_c=ssc.citiao.link"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实现中华民族伟大复兴</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而奋斗的行动指南，是经过实践检验、富有实践伟力的强大思想武器，必须长期坚持并不断发展。要深入学习习近平新时代中国特色社会主义思想，</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"https://baike.sogou.com/lemma/ShowInnerLink.htm?lemmaId=63416515&amp;ss_c=ssc.citiao.link"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加强思想政治教育</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，推动学习教育往深里走、往心里走、往实里走，真正做到学深悟透、融会贯通、真信笃行，巩固全党全国人民团结奋斗的共同思想基础。要坚定理想信念，牢固树立共产主义远大理想和</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"https://baike.sogou.com/lemma/ShowInnerLink.htm?lemmaId=7895798&amp;ss_c=ssc.citiao.link"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中国特色社会主义共同理想</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，挺起共产党人的精神脊梁，坚决防止不信马列信鬼神、不信真理信金钱，坚决反对各种歪曲、篡改、否定马克思主义的错误思想。要坚定“四个自信”，坚信中国特色社会主义是</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"https://baike.sogou.com/lemma/ShowInnerLink.htm?lemmaId=48618&amp;ss_c=ssc.citiao.link"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科学社会主义理论</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"https://baike.sogou.com/lemma/ShowInnerLink.htm?lemmaId=319869&amp;ss_c=ssc.citiao.link"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逻辑和</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"https://baike.sogou.com/lemma/ShowInnerLink.htm?lemmaId=76305477&amp;ss_c=ssc.citiao.link"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中国社会发展</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历史逻辑的辩证统一，是当代中国发展进步的根本方向，是</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"https://baike.sogou.com/lemma/ShowInnerLink.htm?lemmaId=73625955&amp;ss_c=ssc.citiao.link"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全面建成小康社会</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、全面建成</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"https://baike.sogou.com/lemma/ShowInnerLink.htm?lemmaId=174082879&amp;ss_c=ssc.citiao.link"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社会主义现代化强国</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、实现中华民族伟大复兴的必由之路。领导干部要带头学理论、强信念，筑牢信仰之基，补足精神之钙，把稳思想之舵。实施年轻干部理想信念宗旨教育计划，大力培养造就具有坚定</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"https://baike.sogou.com/lemma/ShowInnerLink.htm?lemmaId=10559956&amp;ss_c=ssc.citiao.link"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共产主义信仰</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和较高</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"https://baike.sogou.com/lemma/ShowInnerLink.htm?lemmaId=70975&amp;ss_c=ssc.citiao.link"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马克思主义理论</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素养的社会主义建设者和接班人。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（二）坚定执行党的政治路线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党在</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"https://baike.sogou.com/lemma/ShowInnerLink.htm?lemmaId=7646856&amp;ss_c=ssc.citiao.link"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社会主义初级阶段的基本路线</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作为党的政治路线，是党和国家的生命线、人民的幸福线，必须坚决捍卫、坚定执行。越是面临严峻复杂的国际国内形势，越是处于中华民族伟大复兴的关键时期，越要保持清醒头脑和战略定力，全面贯彻执行党的政治路线，把以经济建设为中心同</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"https://baike.sogou.com/lemma/ShowInnerLink.htm?lemmaId=7651042&amp;ss_c=ssc.citiao.link"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坚持四项基本原则</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、坚持改革开放两个基本点统一于中国特色社会主义伟大实践，绝不能有丝毫偏离和动摇。坚持党的政治路线，必须全面贯彻实施新时代中国特色社会主义基本方略，统筹推进“五位一体”总体布局和协调推进“</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"https://baike.sogou.com/lemma/ShowInnerLink.htm?lemmaId=85533592&amp;ss_c=ssc.citiao.link"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四个全面</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战略布局，为实现“两个一百年”奋斗目标不懈努力。全党制定执行大政方针，要从党的政治路线出发；部署推进党和国家事业发展重大战略、重大任务、重大工作，要紧紧围绕党的政治路线来进行。各地区各部门确定工作思路、工作部署、政策措施，要自觉同党的政治路线对标对表、及时校准偏差。要坚决同一切违背、歪曲、否定党的政治路线的言行作斗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（三）坚决站稳政治立场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政治立场事关根本。全党必须始终坚定马克思主义立场，坚持</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"https://baike.sogou.com/lemma/ShowInnerLink.htm?lemmaId=174843479&amp;ss_c=ssc.citiao.link"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党性和人民性</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相统一，坚决站稳党性立场和人民立场。要坚持以党的旗帜为旗帜、以党的方向为方向、以党的意志为意志，始终做到在党言党、在党忧党、在党为党，任何时候都同党同心同德。要坚持</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"https://baike.sogou.com/lemma/ShowInnerLink.htm?lemmaId=167481419&amp;ss_c=ssc.citiao.link"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以人民为中心</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，立党为公、执政为民，践行全心全意为人民服务的根本宗旨，树立真挚的人民情怀，</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"https://baike.sogou.com/lemma/ShowInnerLink.htm?lemmaId=73745850&amp;ss_c=ssc.citiao.link"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把人民放在心中最高位置</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，始终相信人民，紧紧依靠人民，把人民对美好生活的向往作为奋斗目标。要把对党负责和对人民负责高度统一起来，想问题、作决策、办事情都从人民利益出发，崇尚实干、勤政为民，把精力和心思用在</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"https://baike.sogou.com/lemma/ShowInnerLink.htm?lemmaId=63772884&amp;ss_c=ssc.citiao.link"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稳增长</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、促改革、</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"https://baike.sogou.com/lemma/ShowInnerLink.htm?lemmaId=7840227&amp;ss_c=ssc.citiao.link"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调结构</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、惠民生、防风险、保稳定上，着力解决人民群众最关心最直接最现实的利益问题，努力让人民群众有更多获得感、幸福感、安全感。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三、坚持党的政治领导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党是</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"https://baike.sogou.com/lemma/ShowInnerLink.htm?lemmaId=177668611&amp;ss_c=ssc.citiao.link"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最高政治领导力量</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，党的领导是中国特色社会主义最本质的特征，是</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"https://baike.sogou.com/lemma/ShowInnerLink.htm?lemmaId=73320015&amp;ss_c=ssc.citiao.link"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中国特色社会主义制度</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的最大优势。加强党的政治建设，必须坚持和加强党的全面领导，完善党的领导体制，改进党的领导方式，承担起执政兴国的政治责任。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（四）坚决做到“两个维护”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事在四方，要在中央。坚持和加强党的全面领导，最重要的是坚决维护党中央权威和集中统一领导；坚决维护党中央权威和集中统一领导，最关键的是坚决维护习近平总书记党中央的核心、全党的核心地位。要教育引导党员干部从历史和现实、理论和实践、国内和国际的结合上深刻认识、强化认同，不断增强拥护核心、跟随核心、捍卫核心的思想自觉政治自觉行动自觉，始终同以习近平同志为核心的党中央保持高度一致，做到党中央提倡的坚决响应、党中央决定的坚决执行、党中央禁止的坚决不做。要以党章为根本依据，不断完善保障“两个维护”的制度机制，严格执行《关于新形势下党内政治生活的若干准则》、《</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"https://baike.sogou.com/lemma/ShowInnerLink.htm?lemmaId=179456284&amp;ss_c=ssc.citiao.link"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中国共产党重大事项请示报告条例</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中共中央政治局关于加强和维护党中央集中统一领导的若干规定》等党内法规，加强对贯彻执行党的路线方针政策和决议情况的督促检查，完善党中央重大决策部署和习近平总书记重要指示批示贯彻落实的督查</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"https://baike.sogou.com/lemma/ShowInnerLink.htm?lemmaId=68473471&amp;ss_c=ssc.citiao.link"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问责机制</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。要以正确的认识、正确的行动坚决做到“两个维护”，坚决防止和纠正一切偏离“两个维护”的错误言行，不得搞任何形式的“低级红”、“</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"https://baike.sogou.com/lemma/ShowInnerLink.htm?lemmaId=58791983&amp;ss_c=ssc.citiao.link"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高级黑</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”，决不允许对党中央阳奉阴违做</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"https://baike.sogou.com/lemma/ShowInnerLink.htm?lemmaId=174507984&amp;ss_c=ssc.citiao.link"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两面人</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、搞两面派、搞“伪忠诚”。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（五）完善党的领导体制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坚持党总揽全局、协调各方，建立健全坚持和加强党的全面领导的制度体系，为把党的领导落实到改革发展稳定、内政外交国防、治党治国治军各领域各方面各环节提供坚实制度保障。研究制定党领导经济社会各方面重要工作的党内法规。健全党中央集中统一领导重大工作的体制机制。完善地方党委、党组、</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"https://baike.sogou.com/lemma/ShowInnerLink.htm?lemmaId=165337716&amp;ss_c=ssc.citiao.link"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党的工作机关</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实施党的领导的体制机制。建立健全国有企业党委（党组）和农村、事业单位、街道社区等的基层党组织发挥领导作用的制度规定。贯彻落实宪法规定，制定和修改有关法律法规要明确规定党领导相关工作的法律地位。将坚持党的全面领导的要求载入人大、政府、法院、检察院的组织法，载入政协、民主党派、工商联、人民团体、国有企业、高等学校、有关社会组织等的章程，健全党对这些组织实施领导的制度规定，确保其始终在党的领导下积极主动、独立负责、协调一致地开展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（六）改进党的领导方式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着眼于党把方向、谋大局、定政策、促改革，</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"https://baike.sogou.com/lemma/ShowInnerLink.htm?lemmaId=66597855&amp;ss_c=ssc.citiao.link"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强化战略</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思维、创新思维、辩证思维、</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"https://baike.sogou.com/lemma/ShowInnerLink.htm?lemmaId=100133885&amp;ss_c=ssc.citiao.link"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法治思维</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"https://baike.sogou.com/lemma/ShowInnerLink.htm?lemmaId=59638837&amp;ss_c=ssc.citiao.link"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底线思维</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，正确制定和坚决执行党的路线方针政策，不断增强党的政治领导力、思想引领力、群众组织力、社会号召力。要坚持</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"https://baike.sogou.com/lemma/ShowInnerLink.htm?lemmaId=143312&amp;ss_c=ssc.citiao.link"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民主集中制</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这一根本领导制度，善于运用民主的办法汇集意见、科学决策，善于通过协商的方式增进共识、凝聚力量，同时善于集中、敢于担责，防止议而不决、决而不行。要坚持群众路线这一基本领导方法，不断增强群众工作本领，</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"https://baike.sogou.com/lemma/ShowInnerLink.htm?lemmaId=69665165&amp;ss_c=ssc.citiao.link"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大兴调查研究之风</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，改进和创新联系群众的途径方法，坚持走好</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"https://baike.sogou.com/lemma/ShowInnerLink.htm?lemmaId=100127817&amp;ss_c=ssc.citiao.link"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网上群众路线</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汇集民智民力，善于通过群众喜闻乐见方式宣传党的理论和路线方针政策，把党的主张变为群众自觉行动。坚决反对“四风”特别是形式主义、官僚主义。要坚持依法执政这一基本领导方式，注重运用法治思维和</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"https://baike.sogou.com/lemma/ShowInnerLink.htm?lemmaId=100124935&amp;ss_c=ssc.citiao.link"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法治方式</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治国理政，善于使党的主张通过法定程序成为国家意志、转化为法律法规，自觉把党的领导活动纳入制度轨道。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四、提高政治能力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加强党的政治建设，关键是要提高各级各类组织和党员干部的政治能力。必须进一步增强党组织政治功能，彰显国家机关政治属性，发挥群团组织政治作用，强化国有企事业单位政治导向，不断提高党员干部特别是领导干部政治本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（七）增强党组织政治功能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党的力量来自组织。政治属性是党组织的根本属性，政治功能是党组织的基本功能，要认真贯彻落实新时代党的组织路线，不断强化各级各类党组织的政治属性和政治功能。党中央是党的最高领导机关，是党的组织体系的大脑和中枢，对党和国家事业发展重大工作实行集中统一领导，涉及全党全国性的重大方针政策问题只能由党中央作出决定和解释。地方党委要在党中央和上级党委领导下，全面领导本地区经济社会发展，全面负责本地区党的建设，坚决纠正党的领导弱化、党的建设缺失、全面从严治党不力问题。</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"https://baike.sogou.com/lemma/ShowInnerLink.htm?lemmaId=7831354&amp;ss_c=ssc.citiao.link"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党的基层组织</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要着力提升</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"https://baike.sogou.com/lemma/ShowInnerLink.htm?lemmaId=174530593&amp;ss_c=ssc.citiao.link"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组织力</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突出政治功能、强化政治引领，下大气力解决软弱涣散问题。党支部要担负起直接教育党员、管理党员、监督党员和组织群众、宣传群众、凝聚群众、服务群众的职责，发挥好战斗堡垒作用。党组要在批准其设立的党组织领导下，在本部门本单位发挥好把方向、管大局、保落实的重要作用，确保党中央和上级党组织决策部署在本部门本单位贯彻落实。党的各级纪委要进一步</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"https://baike.sogou.com/lemma/ShowInnerLink.htm?lemmaId=140455252&amp;ss_c=ssc.citiao.link"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强化党内监督</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专责机关的职能定位，全面监督执纪问责，坚决维护党章党规党纪的严肃性和权威性。党的工作机关要更好发挥党委参谋助手作用，提高履职尽责的政治性和有效性，力求参当其时、谋当其用，更好服务党委决策、抓好决策落实。党员要强化党的意识和组织观念，自觉做到思想上认同组织、政治上依靠组织、工作上服从组织、感情上信赖组织。所有党组织和全体党员都必须牢固树立一盘棋意识，在党中央集中统一领导下齐心协力、步调一致开展工作，形成党的组织体系整体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（八）彰显国家机关政治属性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中央和地方各级人大机关、行政机关、政协机关、监察机关、审判机关、检察机关本质上都是政治机关，旗帜鲜明讲政治是应尽之责。要始终坚持在党的领导下依法实施经济社会管理活动，坚决贯彻落实党的基本理论、基本路线、基本方略，积极主动将党的领导主张和重大决策部署转化为法律法规和政策政令，转化为对经济社会管理的部署安排和工作活动，转化为领导体制、工作机制和管理方式方法创新，转化为推动经济社会发展的实际效果。国家机关履行职责、开展工作，要提高政治站位，把准政治方向，注重政治效果，考虑政治影响，坚决防止和纠正把政治与业务割裂开来、对立起来的错误认识和做法，确保政治和业务融为一体、高度统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（九）发挥群团组织政治作用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工会、共青团、妇联等群团组织是党领导下的政治组织，政治性是群团组织的灵魂。各群团组织要认真履行政治职责，充分发挥联系人民群众的桥梁和纽带作用，加大</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"https://baike.sogou.com/lemma/ShowInnerLink.htm?lemmaId=64246591&amp;ss_c=ssc.citiao.link"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政治动员</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政治引领、政治教育工作力度，更好承担起引导群众听党话、跟党走的政治任务，把自己联系的群众最广泛最紧密地团结在党的周围。要坚定不移坚持党的领导，坚定不移走中国特色社会主义群团发展道路，不折不扣落实党中央关于群团改革的决策部署，切实增强群团组织的政治性、先进性、群众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（十）强化国有企事业单位政治导向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国有企业是中国特色社会主义的重要物质基础和政治基础，事业单位承担着满足人民群众日益增长的公益服务需求职责，都是我们党执政兴国的重要依靠力量。国有企事业单位必须始终坚持党的领导，坚决贯彻执行党的路线方针政策，认真落实党中央关于推进国有企</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"https://baike.sogou.com/lemma/ShowInnerLink.htm?lemmaId=28549591&amp;ss_c=ssc.citiao.link"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事业单位改革</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发展的决策部署，切实加强本单位党的建设工作，充分发挥党组织重要作用，保证本单位工作坚持正确政治方向、取得良好政治效果。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（十一）提高党员干部政治本领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党员干部特别是领导干部要加强政治能力训练和政治实践历练，切实提高把握方向、把握大势、把握全局的能力和辨别政治是非、保持政治定力、驾驭政治局面、防范政治风险的能力。要在大是大非面前态度鲜明、立场坚定，始终在政治立场、政治方向、政治原则、政治道路上同以习近平同志为核心的党中央保持高度一致。要善于从政治上研判形势、分析问题，自觉在党和国家工作大局下想问题、做工作，做到一切服从大局、一切服务大局。要强化忧患意识、风险意识，增强政治敏锐性和政治鉴别力，对容易诱发政治问题特别是重大突发事件的敏感因素、苗头性倾向性问题，对</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"https://baike.sogou.com/lemma/ShowInnerLink.htm?lemmaId=7861432&amp;ss_c=ssc.citiao.link"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意识形态领域</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各种错误思潮、模糊认识、不良现象，保持高度警惕，做到眼睛亮、见事早、行动快。要提高</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"https://baike.sogou.com/lemma/ShowInnerLink.htm?lemmaId=75875667&amp;ss_c=ssc.citiao.link"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风险处置</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能力，及时阻断不同领域风险转换通道，防止非公共性风险扩大为公共性风险、非政治性风险演变为政治风险。要增强斗争精神，强化政治担当，敢于亮剑、善于斗争，发现违反政治纪律、危害政治安全的行为坚决抵制，做勇于斗争的“战士”，不做爱惜羽毛的“绅士”，严防对挑战政治底线的错误言论和不良风气听之任之、逃避责任、失职失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五、净化政治生态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加强党的政治建设，必须把营造风清气正的政治生态作为基础性、经常性工作，浚其源、涵其林，养正气、固根本，锲而不舍、久久为功，实现正气充盈、政治清明。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（十二）</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"https://baike.sogou.com/lemma/ShowInnerLink.htm?lemmaId=165337753&amp;ss_c=ssc.citiao.link"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严肃党内政治生活</w:t>
      </w:r>
      <w:r>
        <w:rPr>
          <w:rFonts w:hint="default" w:ascii="Arial" w:hAnsi="Arial" w:cs="Arial"/>
          <w:i w:val="0"/>
          <w:caps w:val="0"/>
          <w:color w:val="3366CC"/>
          <w:spacing w:val="0"/>
          <w:sz w:val="21"/>
          <w:szCs w:val="21"/>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营造良好政治生态，必须严格执行《关于新形势下党内政治生活的若干准则》，着力提高</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"https://baike.sogou.com/lemma/ShowInnerLink.htm?lemmaId=165337800&amp;ss_c=ssc.citiao.link"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党内政治生活</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质量，努力在全党形成又有集中又有民主、又有纪律又有自由、又有统一意志又有个人心情舒畅生动活泼的政治局面。增强党内政治生活的政治性，强化政治教育和政治引领，让党员干部经常接受政治体检，打扫</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"https://baike.sogou.com/lemma/ShowInnerLink.htm?lemmaId=68630454&amp;ss_c=ssc.citiao.link"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政治灰尘</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净化政治灵魂，增强政治免疫力，坚决防止和克服党内政治生活忽视政治、淡化政治、不讲政治的倾向。增强党内政治生活的时代性，主动适应信息时代新形势和党员队伍新变化，积极运用互联网、大数据等新兴技术，创新党组织活动内容方式，推进“智慧党建”，使党内政治生活始终充满活力，坚决防止和克服党内政治生活不讲创新、不讲活力、照搬照套的倾向。增强党内政治生活的</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"https://baike.sogou.com/lemma/ShowInnerLink.htm?lemmaId=7699848&amp;ss_c=ssc.citiao.link"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原则性</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，坚持按原则开展党的工作和活动，按原则处理党内各种关系，按原则解决党内矛盾和问题，严格执行</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"https://baike.sogou.com/lemma/ShowInnerLink.htm?lemmaId=165337780&amp;ss_c=ssc.citiao.link"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党的组织生活制度</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，认真召开</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"https://baike.sogou.com/lemma/ShowInnerLink.htm?lemmaId=354623&amp;ss_c=ssc.citiao.link"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民主生活会</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和</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"https://baike.sogou.com/lemma/ShowInnerLink.htm?lemmaId=7600112&amp;ss_c=ssc.citiao.link"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组织生活会</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，提高“三会一课”质量，落实谈心谈话、</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"https://baike.sogou.com/lemma/ShowInnerLink.htm?lemmaId=165337755&amp;ss_c=ssc.citiao.link"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民主评议党员</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和主题党日等制度，坚持和完善重温入党誓词、党员过“政治生日”等政治仪式，使党内生活庄重、严肃、规范，坚决防止和克服党内政治生活不讲原则、平淡化庸俗化随意化的倾向。增强党内政治生活的战斗性，坚持以整风精神开展批评和自我批评，勇于思想交锋、揭短亮丑，旗帜鲜明坚持真理、修正错误，统一意志、增进团结，建立健全民主生活会列席指导、及时叫停、责令重开、整改通报等制度，坚决防止和克服党内政治生活一团和气、</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"https://baike.sogou.com/lemma/ShowInnerLink.htm?lemmaId=181075540&amp;ss_c=ssc.citiao.link"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评功</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摆好、明哲保身的倾向。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（十三）</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"https://baike.sogou.com/lemma/ShowInnerLink.htm?lemmaId=101588857&amp;ss_c=ssc.citiao.link"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严明</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党的</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"https://baike.sogou.com/lemma/ShowInnerLink.htm?lemmaId=165337907&amp;ss_c=ssc.citiao.link"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政治纪律和政治规矩</w:t>
      </w:r>
      <w:r>
        <w:rPr>
          <w:rFonts w:hint="default" w:ascii="Arial" w:hAnsi="Arial" w:cs="Arial"/>
          <w:i w:val="0"/>
          <w:caps w:val="0"/>
          <w:color w:val="3366CC"/>
          <w:spacing w:val="0"/>
          <w:sz w:val="21"/>
          <w:szCs w:val="21"/>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政治纪律是党最根本、最重要的纪律，是净化政治生态的重要保证。要把坚决做到“两个维护”作为首要政治纪律，在全党持续深入开展忠诚教育，开展“守纪律、讲规矩”模范机关创建和先进个人评选活动，教育督促党员干部始终对党忠诚老实，决不允许在重大政治原则问题上、大是大非问题上同党中央唱反调，搞自由主义。严格执行《</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"https://baike.sogou.com/lemma/ShowInnerLink.htm?lemmaId=7651068&amp;ss_c=ssc.citiao.link"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中国共产党纪律处分条例</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》，严肃查处违反政治纪律的行为，通过严明政治纪律带动党的其他纪律严起来。坚持“</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"https://baike.sogou.com/lemma/ShowInnerLink.htm?lemmaId=128461597&amp;ss_c=ssc.citiao.link"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五个必须</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必须维护党中央权威，决不允许背离党中央要求另搞一套；必须维护党的团结，决不允许在党内培植个人势力；必须遵循组织程序，决不允许擅作主张、我行我素；必须服从组织决定，决不允许搞非组织活动；必须管好领导干部亲属和身边工作人员，决不允许他们擅权干政、谋取私利。严肃查处“七个有之”问题，把政治上蜕变的两面人及时辨别出来、清除出去，坚决防止党内形成利益集团攫取政治权力、改变党的性质，坚决防止</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"https://baike.sogou.com/lemma/ShowInnerLink.htm?lemmaId=55397495&amp;ss_c=ssc.citiao.link"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山头主义</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和宗派主义危害党的团结、破坏</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"https://baike.sogou.com/lemma/ShowInnerLink.htm?lemmaId=10549828&amp;ss_c=ssc.citiao.link"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党的集中</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统一。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（十四）发展积极健康的党内政治文化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营造良好政治生态，离不开党内政治文化的浸润滋养。坚持“</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"https://baike.sogou.com/lemma/ShowInnerLink.htm?lemmaId=67997384&amp;ss_c=ssc.citiao.link"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三严三实</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”，大力弘扬忠诚老实、公道正派、实事求是、清正廉洁等价值观，充分利用各类</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"https://baike.sogou.com/lemma/ShowInnerLink.htm?lemmaId=8550948&amp;ss_c=ssc.citiao.link"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爱国主义教育基地</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和</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"https://baike.sogou.com/lemma/ShowInnerLink.htm?lemmaId=83106317&amp;ss_c=ssc.citiao.link"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党性教育</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基地对广大党员干部进行教育和熏陶，增强党员干部的政治定力、纪律定力、道德定力、拒腐定力。大力倡导清清爽爽的同志关系、规规矩矩的上下级关系、干干净净的政商关系，弘扬正气、树立新风。推动</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"https://baike.sogou.com/lemma/ShowInnerLink.htm?lemmaId=168045240&amp;ss_c=ssc.citiao.link"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中华优秀传统文化</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创造性转化、创新性发展，培育党员干部政治气节、政治风骨。发扬革命文化，传承</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"https://baike.sogou.com/lemma/ShowInnerLink.htm?lemmaId=83522340&amp;ss_c=ssc.citiao.link"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红色基因</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，弘扬革命精神，教育党员干部正确处理公和私、义和利、是和非、正和邪、苦和乐的关系。弘扬</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"https://baike.sogou.com/lemma/ShowInnerLink.htm?lemmaId=184108317&amp;ss_c=ssc.citiao.link"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社会主义先进文化</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，推进</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"https://baike.sogou.com/lemma/ShowInnerLink.htm?lemmaId=7717245&amp;ss_c=ssc.citiao.link"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社会主义核心价值观</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宣传教育，引导党员干部带头做社会主义核心价值观的坚定信仰者、积极传播者、模范</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"https://baike.sogou.com/lemma/ShowInnerLink.htm?lemmaId=68869407&amp;ss_c=ssc.citiao.link"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践行者</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。坚决抵制庸俗腐朽的政治文化，自觉抵制商品交换原则对党内生活的侵蚀，狠刹</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"https://baike.sogou.com/lemma/ShowInnerLink.htm?lemmaId=63721048&amp;ss_c=ssc.citiao.link"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权权交易</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、权钱交易、</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"https://baike.sogou.com/lemma/ShowInnerLink.htm?lemmaId=63959448&amp;ss_c=ssc.citiao.link"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权色交易</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等不正之风，破除</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"https://baike.sogou.com/lemma/ShowInnerLink.htm?lemmaId=53482861&amp;ss_c=ssc.citiao.link"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关系学</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"https://baike.sogou.com/lemma/ShowInnerLink.htm?lemmaId=256681&amp;ss_c=ssc.citiao.link"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厚黑学</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、官场术等封建糟粕，坚决防止和反对个人主义、</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"https://baike.sogou.com/lemma/ShowInnerLink.htm?lemmaId=11027569&amp;ss_c=ssc.citiao.link"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分散主义</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、自由主义、本位主义、</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"https://baike.sogou.com/lemma/ShowInnerLink.htm?lemmaId=4807831&amp;ss_c=ssc.citiao.link"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好人主义</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，坚决防止和反对宗派主义、</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"https://baike.sogou.com/lemma/ShowInnerLink.htm?lemmaId=76326107&amp;ss_c=ssc.citiao.link"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圈子文化</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、码头文化。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（十五）突出政治标准选人用人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选人用人是政治生态的风向标。要坚持党管干部原则，贯彻新时期</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"https://baike.sogou.com/lemma/ShowInnerLink.htm?lemmaId=165338013&amp;ss_c=ssc.citiao.link"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好干部标准</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，始终把政治标准放在第一位，注重选拔任用牢固树立“四个意识”、自觉坚定“四个自信”、坚决做到“两个维护”、全面贯彻执行党的理论和路线方针政策、</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"https://baike.sogou.com/lemma/ShowInnerLink.htm?lemmaId=184194922&amp;ss_c=ssc.citiao.link"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忠诚干净担当</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的干部，对政治不合格的干部实行“一票否决”，已经在领导岗位的坚决调整。严格执行《</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"https://baike.sogou.com/lemma/ShowInnerLink.htm?lemmaId=6506536&amp;ss_c=ssc.citiao.link"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党政领导干部选拔任用工作条例</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》，在选人用人中进一步突出政治标准，强化政治把关。制定实施《</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"https://baike.sogou.com/lemma/ShowInnerLink.htm?lemmaId=180224242&amp;ss_c=ssc.citiao.link"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党政领导干部考核工作条例</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建立健全领导干部政治素质识别和评价机制，强化对干部政治忠诚、政治定力、政治担当、政治能力、政治自律等方面的深入考察考核，坚决把政治上的两面人挡在门外。匡正选人用人风气，坚持不懈整治选人用人上的不正之风，对任人唯亲、说情打招呼、</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"https://baike.sogou.com/lemma/ShowInnerLink.htm?lemmaId=8317535&amp;ss_c=ssc.citiao.link"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跑官要官</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"https://baike.sogou.com/lemma/ShowInnerLink.htm?lemmaId=28675603&amp;ss_c=ssc.citiao.link"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买官卖官</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、拉票贿选等行为发现一起查处一起，对“</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"https://baike.sogou.com/lemma/ShowInnerLink.htm?lemmaId=37038337&amp;ss_c=ssc.citiao.link"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带病提拔</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”的干部实行倒查，对政治标准把关不严的严肃处理。严格执行干部选拔任用工作纪实制度，对私自干预下级或者原任职地方和单位选人用人的，记录在案并严肃追究责任。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（十六）</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"https://baike.sogou.com/lemma/ShowInnerLink.htm?lemmaId=142355498&amp;ss_c=ssc.citiao.link"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永葆清正廉洁的政治本色</w:t>
      </w:r>
      <w:r>
        <w:rPr>
          <w:rFonts w:hint="default" w:ascii="Arial" w:hAnsi="Arial" w:cs="Arial"/>
          <w:i w:val="0"/>
          <w:caps w:val="0"/>
          <w:color w:val="3366CC"/>
          <w:spacing w:val="0"/>
          <w:sz w:val="21"/>
          <w:szCs w:val="21"/>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坚决反对腐败，建设廉洁政治，是涵养政治生态的必要条件和重要任务。强化不敢腐的震慑，坚持反腐败无禁区、全覆盖、</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"https://baike.sogou.com/lemma/ShowInnerLink.htm?lemmaId=6313754&amp;ss_c=ssc.citiao.link"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零容忍</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坚持重遏制、强高压、长震慑，运用监督执纪“四种形态”，重点查处党的十八大以来不收敛、不收手，问题线索反映集中、群众反映强烈，政治问题和经济问题交织的腐败案件，严肃查处违反中央八项规定精神的问题，持续保持反腐败高压态势。扎紧不能腐的笼子，</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"https://baike.sogou.com/lemma/ShowInnerLink.htm?lemmaId=177668577&amp;ss_c=ssc.citiao.link"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健全党和国家监督体系</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，加强对权力运行的制约和监督，通过改革和制度创新切断</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"https://baike.sogou.com/lemma/ShowInnerLink.htm?lemmaId=8486165&amp;ss_c=ssc.citiao.link"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利益输送</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链条。特别要针对管人管钱管物管项目的单位和岗位，查找廉政风险点，通过科学管理、严格监督和发挥巡视利剑作用，切实管住权力，</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"https://baike.sogou.com/lemma/ShowInnerLink.htm?lemmaId=68667172&amp;ss_c=ssc.citiao.link"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坚决反对特权</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行为和特权现象，让人民群众真正感受到清正干部、清廉政府、清明政治就在身边。增强不想腐的自觉，领导干部特别是高级干部要带头加强党性修养，知敬畏、存戒惧、守底线，坚决防范被利益集团“围猎”，持之以恒锤炼政德，明大德、守公德、严</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"https://baike.sogou.com/lemma/ShowInnerLink.htm?lemmaId=181402805&amp;ss_c=ssc.citiao.link"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私德</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，带头遵守《</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"https://baike.sogou.com/lemma/ShowInnerLink.htm?lemmaId=106340722&amp;ss_c=ssc.citiao.link"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中国共产党廉洁自律准则</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》，注重家庭家教家风，自觉做廉洁自律、廉洁用权、廉洁齐家的模范。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六、强化组织实施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加强党的政治建设是一项重大艰巨的政治任务。各地区各部门要进一步增强推进党的政治建设的自觉性坚定性，把思想和行动统一到党中央部署要求上来，加强组织领导、强化责任担当，确保本意见提出的各项举措落到实处，确保党的政治建设取得成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（十七）落实领导责任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建立健全推进党的政治建设工作责任制，各级党委（党组）要切实负起本地区本部门党的政治建设工作主体责任，将其纳入党委（党组）工作总体布局，摆在首要位置来抓，认真研究部署、大力推进落实。党委（党组）书记要认真履行第一责任人职责，对党的政治建设重要工作亲自部署、重要问题亲自过问、重大事件亲自处置。党委（党组）其他成员要根据职责分工，按照“一岗双责”要求，抓好分管部门和领域党的政治建设工作。各级党的建设工作领导小组要发挥统筹协调的职能作用，各级纪检监察机关和党委有关部门要各司其职、各负其责，履行推进党的政治建设工作相关职责。中央和国家机关要在推进党的政治建设上带好头、作示范，在深入学习贯彻习近平新时代中国特色社会主义思想上作表率，在始终同党中央保持高度一致上作表率，在坚决贯彻落实党中央决策部署上作表率，建设让党中央放心、让人民群众满意的模范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（十八）抓住“</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"https://baike.sogou.com/lemma/ShowInnerLink.htm?lemmaId=165337794&amp;ss_c=ssc.citiao.link"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关键少数</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加强党的政治建设，要坚持抓“关键少数”和管“绝大多数”相结合，重点是抓住领导机关和领导干部，发挥其示范引领作用。各级领导干部特别是高级干部要深刻认识自己在加强党的政治建设中的特殊重要性和肩负的重大责任，职位越高越要自觉严格要求自己，注重加强政治历练、积累政治经验、增进政治智慧，做到信念如磐、意志如铁，政治坚定、绝对忠诚，清正廉洁、担当负责，坚决做到“两个维护”，成为坚定的马克思主义者。实施“一把手”政治能力提升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（十九）强化制度保障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加强党的政治建设，要把建章立制贯穿全过程各方面，建立健全长效机制，形成系统完备、有效管用的</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"https://baike.sogou.com/lemma/ShowInnerLink.htm?lemmaId=83761697&amp;ss_c=ssc.citiao.link"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政治规范</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体系，真正实现党的政治建设有章可循、有据可依。坚持集成联动，完善党内法规制度体系有关制度，健全国家法律体系有关规定，在各类章程中明确提出有关要求，做到相辅相成、有机统一。坚持明确标准，既提出政治高线，激励党员干部向往践行，又划出政治底线，防止党员干部逾矩失范。坚持执规必严，加大宣传教育和执行力度，督促党员干部把党的政治规范刻印在心上、落实在行动上，坚决维护制度权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（二十）加强监督问责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各地区各部门要加强对党的政治建设工作的监督检查，将其作为巡视巡察和督查检查的重要内容，深化政治巡视，强化</w:t>
      </w:r>
      <w:r>
        <w:rPr>
          <w:rFonts w:hint="default" w:ascii="Arial" w:hAnsi="Arial" w:cs="Arial"/>
          <w:i w:val="0"/>
          <w:caps w:val="0"/>
          <w:color w:val="3366CC"/>
          <w:spacing w:val="0"/>
          <w:sz w:val="21"/>
          <w:szCs w:val="21"/>
          <w:u w:val="none"/>
          <w:bdr w:val="none" w:color="auto" w:sz="0" w:space="0"/>
          <w:shd w:val="clear" w:fill="FFFFFF"/>
        </w:rPr>
        <w:fldChar w:fldCharType="begin"/>
      </w:r>
      <w:r>
        <w:rPr>
          <w:rFonts w:hint="default" w:ascii="Arial" w:hAnsi="Arial" w:cs="Arial"/>
          <w:i w:val="0"/>
          <w:caps w:val="0"/>
          <w:color w:val="3366CC"/>
          <w:spacing w:val="0"/>
          <w:sz w:val="21"/>
          <w:szCs w:val="21"/>
          <w:u w:val="none"/>
          <w:bdr w:val="none" w:color="auto" w:sz="0" w:space="0"/>
          <w:shd w:val="clear" w:fill="FFFFFF"/>
        </w:rPr>
        <w:instrText xml:space="preserve"> HYPERLINK "https://baike.sogou.com/lemma/ShowInnerLink.htm?lemmaId=506574&amp;ss_c=ssc.citiao.link" \t "https://baike.sogou.com/_blank" </w:instrText>
      </w:r>
      <w:r>
        <w:rPr>
          <w:rFonts w:hint="default" w:ascii="Arial" w:hAnsi="Arial" w:cs="Arial"/>
          <w:i w:val="0"/>
          <w:caps w:val="0"/>
          <w:color w:val="3366CC"/>
          <w:spacing w:val="0"/>
          <w:sz w:val="21"/>
          <w:szCs w:val="21"/>
          <w:u w:val="none"/>
          <w:bdr w:val="none" w:color="auto" w:sz="0" w:space="0"/>
          <w:shd w:val="clear" w:fill="FFFFFF"/>
        </w:rPr>
        <w:fldChar w:fldCharType="separate"/>
      </w:r>
      <w:r>
        <w:rPr>
          <w:rStyle w:val="5"/>
          <w:rFonts w:hint="default" w:ascii="Arial" w:hAnsi="Arial" w:cs="Arial"/>
          <w:i w:val="0"/>
          <w:caps w:val="0"/>
          <w:color w:val="3366CC"/>
          <w:spacing w:val="0"/>
          <w:sz w:val="21"/>
          <w:szCs w:val="21"/>
          <w:u w:val="none"/>
          <w:bdr w:val="none" w:color="auto" w:sz="0" w:space="0"/>
          <w:shd w:val="clear" w:fill="FFFFFF"/>
        </w:rPr>
        <w:t>政治监督</w:t>
      </w:r>
      <w:r>
        <w:rPr>
          <w:rFonts w:hint="default" w:ascii="Arial" w:hAnsi="Arial" w:cs="Arial"/>
          <w:i w:val="0"/>
          <w:caps w:val="0"/>
          <w:color w:val="3366CC"/>
          <w:spacing w:val="0"/>
          <w:sz w:val="21"/>
          <w:szCs w:val="21"/>
          <w:u w:val="none"/>
          <w:bdr w:val="none" w:color="auto" w:sz="0" w:space="0"/>
          <w:shd w:val="clear" w:fill="FFFFFF"/>
        </w:rPr>
        <w:fldChar w:fldCharType="end"/>
      </w:r>
      <w:r>
        <w:rPr>
          <w:rFonts w:hint="default" w:ascii="Arial" w:hAnsi="Arial" w:cs="Arial"/>
          <w:i w:val="0"/>
          <w:caps w:val="0"/>
          <w:color w:val="333333"/>
          <w:spacing w:val="0"/>
          <w:sz w:val="21"/>
          <w:szCs w:val="21"/>
          <w:bdr w:val="none" w:color="auto" w:sz="0" w:space="0"/>
          <w:shd w:val="clear" w:fill="FFFFFF"/>
        </w:rPr>
        <w:t>，着力发现和纠正政治偏差。探索建立本地区本部门政治生态评价体系。把党的政治建设工作情况纳入党委（党组）书记抓党建述职评议和党建考核评价体系，并突出其权重。坚持失责必问、问责必严，对落实党的政治建设责任不到位、推进党的政治建设工作不力以及违反党的政治纪律和政治规矩的行为严肃追责问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caps w:val="0"/>
          <w:color w:val="333333"/>
          <w:spacing w:val="0"/>
          <w:sz w:val="21"/>
          <w:szCs w:val="21"/>
        </w:rPr>
      </w:pPr>
      <w:r>
        <w:rPr>
          <w:rFonts w:hint="default" w:ascii="Arial" w:hAnsi="Arial" w:cs="Arial"/>
          <w:i w:val="0"/>
          <w:caps w:val="0"/>
          <w:color w:val="333333"/>
          <w:spacing w:val="0"/>
          <w:sz w:val="21"/>
          <w:szCs w:val="21"/>
          <w:bdr w:val="none" w:color="auto" w:sz="0" w:space="0"/>
          <w:shd w:val="clear" w:fill="FFFFFF"/>
        </w:rPr>
        <w:t>各地区各部门要紧密结合自身实际制定贯彻实施本意见的具体措施。中央军委可以根据本意见提出加强军队党的政治建设的具体意见。</w:t>
      </w:r>
      <w:r>
        <w:rPr>
          <w:rFonts w:hint="default" w:ascii="Arial" w:hAnsi="Arial" w:cs="Arial"/>
          <w:i w:val="0"/>
          <w:caps w:val="0"/>
          <w:color w:val="3366CC"/>
          <w:spacing w:val="0"/>
          <w:sz w:val="21"/>
          <w:szCs w:val="21"/>
          <w:u w:val="none"/>
          <w:bdr w:val="none" w:color="auto" w:sz="0" w:space="0"/>
          <w:shd w:val="clear" w:fill="FFFFFF"/>
          <w:vertAlign w:val="superscript"/>
        </w:rPr>
        <w:fldChar w:fldCharType="begin"/>
      </w:r>
      <w:r>
        <w:rPr>
          <w:rFonts w:hint="default" w:ascii="Arial" w:hAnsi="Arial" w:cs="Arial"/>
          <w:i w:val="0"/>
          <w:caps w:val="0"/>
          <w:color w:val="3366CC"/>
          <w:spacing w:val="0"/>
          <w:sz w:val="21"/>
          <w:szCs w:val="21"/>
          <w:u w:val="none"/>
          <w:bdr w:val="none" w:color="auto" w:sz="0" w:space="0"/>
          <w:shd w:val="clear" w:fill="FFFFFF"/>
          <w:vertAlign w:val="superscript"/>
        </w:rPr>
        <w:instrText xml:space="preserve"> HYPERLINK "https://baike.sogou.com/v179829190.htm?fromTitle=%E4%B8%AD%E5%85%B1%E4%B8%AD%E5%A4%AE%E5%85%B3%E4%BA%8E%E5%8A%A0%E5%BC%BA%E5%85%9A%E7%9A%84%E6%94%BF%E6%B2%BB%E5%BB%BA%E8%AE%BE%E7%9A%84%E6%84%8F%E8%A7%81" \l "quote1" </w:instrText>
      </w:r>
      <w:r>
        <w:rPr>
          <w:rFonts w:hint="default" w:ascii="Arial" w:hAnsi="Arial" w:cs="Arial"/>
          <w:i w:val="0"/>
          <w:caps w:val="0"/>
          <w:color w:val="3366CC"/>
          <w:spacing w:val="0"/>
          <w:sz w:val="21"/>
          <w:szCs w:val="21"/>
          <w:u w:val="none"/>
          <w:bdr w:val="none" w:color="auto" w:sz="0" w:space="0"/>
          <w:shd w:val="clear" w:fill="FFFFFF"/>
          <w:vertAlign w:val="superscript"/>
        </w:rPr>
        <w:fldChar w:fldCharType="separate"/>
      </w:r>
      <w:r>
        <w:rPr>
          <w:rStyle w:val="5"/>
          <w:rFonts w:hint="default" w:ascii="Arial" w:hAnsi="Arial" w:cs="Arial"/>
          <w:i w:val="0"/>
          <w:caps w:val="0"/>
          <w:color w:val="3366CC"/>
          <w:spacing w:val="0"/>
          <w:sz w:val="21"/>
          <w:szCs w:val="21"/>
          <w:u w:val="none"/>
          <w:bdr w:val="none" w:color="auto" w:sz="0" w:space="0"/>
          <w:shd w:val="clear" w:fill="FFFFFF"/>
          <w:vertAlign w:val="superscript"/>
        </w:rPr>
        <w:t>[1]</w:t>
      </w:r>
      <w:r>
        <w:rPr>
          <w:rFonts w:hint="default" w:ascii="Arial" w:hAnsi="Arial" w:cs="Arial"/>
          <w:i w:val="0"/>
          <w:caps w:val="0"/>
          <w:color w:val="3366CC"/>
          <w:spacing w:val="0"/>
          <w:sz w:val="21"/>
          <w:szCs w:val="21"/>
          <w:u w:val="none"/>
          <w:bdr w:val="none" w:color="auto" w:sz="0" w:space="0"/>
          <w:shd w:val="clear" w:fill="FFFFFF"/>
          <w:vertAlign w:val="superscript"/>
        </w:rPr>
        <w:fldChar w:fldCharType="end"/>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207E5F"/>
    <w:rsid w:val="6F207E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2021-01-13T09:19:00Z</dcterms:created>
  <dc:creator>Administrator</dc:creator>
  <cp:lastModifiedBy>Administrator</cp:lastModifiedBy>
  <dcterms:modified xsi:type="dcterms:W3CDTF">2021-01-13T09:20:01Z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2052-11.1.0.9996</vt:lpwstr>
  </property>
</Properties>
</file>